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7987"/>
      </w:tblGrid>
      <w:tr w:rsidR="00FF2948" w:rsidRPr="00D8120A" w14:paraId="44C6E077" w14:textId="77777777" w:rsidTr="00172DF1">
        <w:tc>
          <w:tcPr>
            <w:tcW w:w="10754" w:type="dxa"/>
            <w:gridSpan w:val="2"/>
            <w:tcBorders>
              <w:top w:val="single" w:sz="18" w:space="0" w:color="auto"/>
            </w:tcBorders>
          </w:tcPr>
          <w:p w14:paraId="1EA1EAD1" w14:textId="64DCD8C3" w:rsidR="008B4D70" w:rsidRDefault="00172DF1" w:rsidP="00862286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0" w:name="_Hlk121225697"/>
            <w:bookmarkStart w:id="1" w:name="_Hlk137209228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BE66E4" wp14:editId="268A7A55">
                  <wp:simplePos x="0" y="0"/>
                  <wp:positionH relativeFrom="margin">
                    <wp:posOffset>178935</wp:posOffset>
                  </wp:positionH>
                  <wp:positionV relativeFrom="paragraph">
                    <wp:posOffset>10462</wp:posOffset>
                  </wp:positionV>
                  <wp:extent cx="1186774" cy="797022"/>
                  <wp:effectExtent l="0" t="0" r="0" b="3175"/>
                  <wp:wrapNone/>
                  <wp:docPr id="9" name="Picture 9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74" cy="79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15E2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C98DE10" wp14:editId="40EF37AA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7620</wp:posOffset>
                  </wp:positionV>
                  <wp:extent cx="1370050" cy="777240"/>
                  <wp:effectExtent l="0" t="0" r="1905" b="3810"/>
                  <wp:wrapNone/>
                  <wp:docPr id="3" name="Picture 1" descr="dmsmr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msmr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5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West End Resource Centre</w:t>
            </w:r>
            <w:bookmarkEnd w:id="0"/>
          </w:p>
          <w:p w14:paraId="5AAF5FA7" w14:textId="1A4D32C8" w:rsidR="00172DF1" w:rsidRPr="003D51CA" w:rsidRDefault="00172DF1" w:rsidP="00172DF1">
            <w:pPr>
              <w:jc w:val="right"/>
              <w:rPr>
                <w:sz w:val="18"/>
                <w:szCs w:val="18"/>
              </w:rPr>
            </w:pPr>
            <w:r w:rsidRPr="003D51CA">
              <w:rPr>
                <w:sz w:val="18"/>
                <w:szCs w:val="18"/>
              </w:rPr>
              <w:t xml:space="preserve">823 Ellice Ave. </w:t>
            </w:r>
          </w:p>
          <w:p w14:paraId="14F566CF" w14:textId="77777777" w:rsidR="00172DF1" w:rsidRDefault="00172DF1" w:rsidP="00172DF1">
            <w:pPr>
              <w:jc w:val="right"/>
              <w:rPr>
                <w:sz w:val="18"/>
                <w:szCs w:val="18"/>
              </w:rPr>
            </w:pPr>
            <w:r w:rsidRPr="003D51CA">
              <w:rPr>
                <w:sz w:val="18"/>
                <w:szCs w:val="18"/>
              </w:rPr>
              <w:t>Winnipeg, MB R3G 0C3</w:t>
            </w:r>
          </w:p>
          <w:p w14:paraId="310EDB22" w14:textId="5452BD9E" w:rsidR="00172DF1" w:rsidRDefault="008B4D70" w:rsidP="00172DF1">
            <w:pPr>
              <w:jc w:val="right"/>
              <w:rPr>
                <w:sz w:val="18"/>
                <w:szCs w:val="18"/>
              </w:rPr>
            </w:pPr>
            <w:r w:rsidRPr="008B4D70">
              <w:rPr>
                <w:sz w:val="18"/>
                <w:szCs w:val="18"/>
              </w:rPr>
              <w:t>204-202-6932 Ext: 1</w:t>
            </w:r>
            <w:r w:rsidR="002047DB">
              <w:rPr>
                <w:sz w:val="18"/>
                <w:szCs w:val="18"/>
              </w:rPr>
              <w:t>0</w:t>
            </w:r>
            <w:bookmarkStart w:id="2" w:name="_GoBack"/>
            <w:bookmarkEnd w:id="2"/>
            <w:r w:rsidR="001224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="00172DF1">
              <w:rPr>
                <w:sz w:val="18"/>
                <w:szCs w:val="18"/>
              </w:rPr>
              <w:t>dmsm</w:t>
            </w:r>
            <w:r>
              <w:rPr>
                <w:sz w:val="18"/>
                <w:szCs w:val="18"/>
              </w:rPr>
              <w:t>ri</w:t>
            </w:r>
            <w:r w:rsidR="00172DF1">
              <w:rPr>
                <w:sz w:val="18"/>
                <w:szCs w:val="18"/>
              </w:rPr>
              <w:t>.ca</w:t>
            </w:r>
          </w:p>
          <w:p w14:paraId="2318CA4F" w14:textId="77777777" w:rsidR="00862286" w:rsidRDefault="00862286" w:rsidP="00172DF1">
            <w:pPr>
              <w:jc w:val="right"/>
              <w:rPr>
                <w:sz w:val="18"/>
                <w:szCs w:val="18"/>
              </w:rPr>
            </w:pPr>
          </w:p>
          <w:p w14:paraId="3EEE6BC2" w14:textId="31716504" w:rsidR="00FF2948" w:rsidRPr="00172DF1" w:rsidRDefault="00172DF1" w:rsidP="00172DF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 w:rsidRPr="00172DF1">
              <w:rPr>
                <w:b/>
                <w:sz w:val="32"/>
                <w:szCs w:val="32"/>
              </w:rPr>
              <w:t>Daniel McIntyre / St. Matthews Home Exterior Fix-Up Grant - 202</w:t>
            </w:r>
            <w:r w:rsidR="00762471">
              <w:rPr>
                <w:b/>
                <w:sz w:val="32"/>
                <w:szCs w:val="32"/>
              </w:rPr>
              <w:t>4</w:t>
            </w:r>
          </w:p>
          <w:p w14:paraId="5BA8C23F" w14:textId="77777777" w:rsidR="00FF2948" w:rsidRPr="009B6A16" w:rsidRDefault="00FF2948" w:rsidP="001B6AF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51B2B">
              <w:rPr>
                <w:rFonts w:cstheme="minorHAnsi"/>
                <w:sz w:val="24"/>
                <w:szCs w:val="24"/>
              </w:rPr>
              <w:t xml:space="preserve">The purpose of this grant is to improve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C51B2B">
              <w:rPr>
                <w:rFonts w:cstheme="minorHAnsi"/>
                <w:sz w:val="24"/>
                <w:szCs w:val="24"/>
              </w:rPr>
              <w:t>safety, quality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51B2B">
              <w:rPr>
                <w:rFonts w:cstheme="minorHAnsi"/>
                <w:sz w:val="24"/>
                <w:szCs w:val="24"/>
              </w:rPr>
              <w:t xml:space="preserve"> or appearance</w:t>
            </w:r>
            <w:r>
              <w:rPr>
                <w:rFonts w:cstheme="minorHAnsi"/>
                <w:sz w:val="24"/>
                <w:szCs w:val="24"/>
              </w:rPr>
              <w:t xml:space="preserve"> of residential properties located in the Daniel McIntyre and St. Matthews neighbourhoods of Winnipeg.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7430E3BE" w14:textId="37229462" w:rsidR="00FF2948" w:rsidRPr="009B6A16" w:rsidRDefault="00FF2948" w:rsidP="001B6AF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51B2B">
              <w:rPr>
                <w:rFonts w:cstheme="minorHAnsi"/>
                <w:sz w:val="24"/>
                <w:szCs w:val="24"/>
              </w:rPr>
              <w:t xml:space="preserve"> P</w:t>
            </w:r>
            <w:r>
              <w:rPr>
                <w:rFonts w:cstheme="minorHAnsi"/>
                <w:sz w:val="24"/>
                <w:szCs w:val="24"/>
              </w:rPr>
              <w:t>riority is given to properties that have NOT received a grant before, then to those that have not had a grant in the past five years</w:t>
            </w:r>
            <w:r w:rsidR="00846E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780F71">
              <w:rPr>
                <w:rFonts w:cstheme="minorHAnsi"/>
                <w:sz w:val="24"/>
                <w:szCs w:val="24"/>
              </w:rPr>
              <w:t xml:space="preserve">summer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="00762471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80F71">
              <w:rPr>
                <w:rFonts w:cstheme="minorHAnsi"/>
                <w:sz w:val="24"/>
                <w:szCs w:val="24"/>
              </w:rPr>
              <w:t>or later</w:t>
            </w:r>
            <w:r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129DEFB4" w14:textId="09CED4AD" w:rsidR="00FF2948" w:rsidRPr="009B6A16" w:rsidRDefault="00FF2948" w:rsidP="001B6AF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4828">
              <w:rPr>
                <w:rFonts w:cstheme="minorHAnsi"/>
                <w:sz w:val="24"/>
                <w:szCs w:val="24"/>
                <w:u w:val="single"/>
              </w:rPr>
              <w:t>Only completed application packages will be considered</w:t>
            </w:r>
            <w:r w:rsidRPr="00C51B2B">
              <w:rPr>
                <w:rFonts w:cstheme="minorHAnsi"/>
                <w:sz w:val="24"/>
                <w:szCs w:val="24"/>
              </w:rPr>
              <w:t xml:space="preserve">. </w:t>
            </w:r>
            <w:r w:rsidR="0074552D">
              <w:rPr>
                <w:rFonts w:cstheme="minorHAnsi"/>
                <w:sz w:val="24"/>
                <w:szCs w:val="24"/>
              </w:rPr>
              <w:t>They</w:t>
            </w:r>
            <w:r w:rsidRPr="00C51B2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must </w:t>
            </w:r>
            <w:r w:rsidRPr="00C51B2B">
              <w:rPr>
                <w:rFonts w:cstheme="minorHAnsi"/>
                <w:sz w:val="24"/>
                <w:szCs w:val="24"/>
              </w:rPr>
              <w:t>include: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500193A6" w14:textId="77777777" w:rsidR="00FF2948" w:rsidRPr="00D8120A" w:rsidRDefault="00FF2948" w:rsidP="001B6AFE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□ This form, with both sides completed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IN FULL        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TWO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contractor quote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s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or store material estimate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s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</w:p>
          <w:p w14:paraId="678A172D" w14:textId="77777777" w:rsidR="00FF2948" w:rsidRPr="00D8120A" w:rsidRDefault="00FF2948" w:rsidP="001B6AFE">
            <w:pPr>
              <w:widowControl w:val="0"/>
              <w:rPr>
                <w:rFonts w:ascii="Arial" w:hAnsi="Arial" w:cs="Arial"/>
              </w:rPr>
            </w:pP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Before photo(s) showing the need for repair         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City assessment notice or other proof of ownership</w:t>
            </w:r>
          </w:p>
          <w:p w14:paraId="37A80B50" w14:textId="77777777" w:rsidR="00FF2948" w:rsidRPr="009B6A16" w:rsidRDefault="00FF2948" w:rsidP="001B6AFE">
            <w:pPr>
              <w:rPr>
                <w:rFonts w:ascii="Arial" w:hAnsi="Arial" w:cs="Arial"/>
                <w:sz w:val="18"/>
                <w:szCs w:val="18"/>
              </w:rPr>
            </w:pPr>
            <w:r w:rsidRPr="00D8120A">
              <w:rPr>
                <w:rFonts w:ascii="Arial" w:hAnsi="Arial" w:cs="Arial"/>
              </w:rPr>
              <w:t xml:space="preserve"> </w:t>
            </w:r>
          </w:p>
        </w:tc>
      </w:tr>
      <w:tr w:rsidR="00FF2948" w:rsidRPr="00D8120A" w14:paraId="45AF8064" w14:textId="77777777" w:rsidTr="00172DF1">
        <w:tc>
          <w:tcPr>
            <w:tcW w:w="2767" w:type="dxa"/>
          </w:tcPr>
          <w:p w14:paraId="1C9E1E5B" w14:textId="77777777" w:rsidR="00FF2948" w:rsidRDefault="00FF2948" w:rsidP="001B6AF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1CEF">
              <w:rPr>
                <w:rFonts w:cstheme="minorHAnsi"/>
                <w:b/>
                <w:sz w:val="24"/>
                <w:szCs w:val="24"/>
                <w:u w:val="single"/>
              </w:rPr>
              <w:t>Type of Grant Requested:</w:t>
            </w:r>
          </w:p>
          <w:p w14:paraId="78FF5CD3" w14:textId="77777777" w:rsidR="00FF2948" w:rsidRPr="00711CEF" w:rsidRDefault="00FF2948" w:rsidP="001B6AF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7987" w:type="dxa"/>
          </w:tcPr>
          <w:p w14:paraId="77990DB3" w14:textId="77777777" w:rsidR="00FF2948" w:rsidRPr="00711CEF" w:rsidRDefault="00FF2948" w:rsidP="001B6AF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</w:tr>
      <w:tr w:rsidR="00FF2948" w:rsidRPr="00D8120A" w14:paraId="3EF8EBC5" w14:textId="77777777" w:rsidTr="00172DF1">
        <w:tc>
          <w:tcPr>
            <w:tcW w:w="10754" w:type="dxa"/>
            <w:gridSpan w:val="2"/>
          </w:tcPr>
          <w:p w14:paraId="78DD599C" w14:textId="77777777" w:rsidR="00FF2948" w:rsidRPr="00A21072" w:rsidRDefault="00FF2948" w:rsidP="001B6AFE">
            <w:pPr>
              <w:pStyle w:val="NoSpacing"/>
              <w:rPr>
                <w:sz w:val="24"/>
                <w:szCs w:val="24"/>
              </w:rPr>
            </w:pPr>
            <w:r w:rsidRPr="00A2107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□ HOMEOWNER GRANT.</w:t>
            </w:r>
            <w:r w:rsidRPr="00A21072">
              <w:rPr>
                <w:sz w:val="24"/>
                <w:szCs w:val="24"/>
              </w:rPr>
              <w:t xml:space="preserve"> </w:t>
            </w:r>
            <w:r w:rsidR="00585229">
              <w:rPr>
                <w:sz w:val="24"/>
                <w:szCs w:val="24"/>
              </w:rPr>
              <w:t>We</w:t>
            </w:r>
            <w:r w:rsidRPr="00A21072">
              <w:rPr>
                <w:sz w:val="24"/>
                <w:szCs w:val="24"/>
              </w:rPr>
              <w:t xml:space="preserve"> will pay 75% of the cost of repair work up to our maximum of $1,000 for a project of $1,250 or more.</w:t>
            </w:r>
          </w:p>
          <w:p w14:paraId="5EC3BB58" w14:textId="77777777" w:rsidR="00FF2948" w:rsidRPr="00D8120A" w:rsidRDefault="00FF2948" w:rsidP="001B6AFE">
            <w:pPr>
              <w:widowControl w:val="0"/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15F6FA9C" w14:textId="1EBDC0A2" w:rsidR="00FF2948" w:rsidRPr="00A21072" w:rsidRDefault="00FF2948" w:rsidP="001B6AFE">
            <w:pPr>
              <w:pStyle w:val="NoSpacing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A2107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LANDLORD GRANT. </w:t>
            </w:r>
            <w:r w:rsidR="0058522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We</w:t>
            </w:r>
            <w:r w:rsidRPr="00A2107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will </w:t>
            </w:r>
            <w:r w:rsidRPr="00A21072">
              <w:rPr>
                <w:sz w:val="24"/>
                <w:szCs w:val="24"/>
              </w:rPr>
              <w:t>match 50/50 the cost of repair work up to our maximum of $1,000 for a project of $2,000 or more</w:t>
            </w:r>
            <w:r w:rsidR="009B6A16">
              <w:rPr>
                <w:sz w:val="24"/>
                <w:szCs w:val="24"/>
              </w:rPr>
              <w:t xml:space="preserve"> for a single family dwelling, or our maximum of $1,500 for a project of $3,000 or more on a multi-family dwelling</w:t>
            </w:r>
            <w:r w:rsidR="00742C63">
              <w:rPr>
                <w:sz w:val="24"/>
                <w:szCs w:val="24"/>
              </w:rPr>
              <w:t xml:space="preserve"> (duplex, triplex or rooming house)</w:t>
            </w:r>
            <w:r w:rsidR="009B6A16">
              <w:rPr>
                <w:sz w:val="24"/>
                <w:szCs w:val="24"/>
              </w:rPr>
              <w:t xml:space="preserve">. </w:t>
            </w:r>
          </w:p>
        </w:tc>
      </w:tr>
      <w:tr w:rsidR="00FF2948" w:rsidRPr="00D8120A" w14:paraId="7584E98C" w14:textId="77777777" w:rsidTr="00172DF1">
        <w:tc>
          <w:tcPr>
            <w:tcW w:w="2767" w:type="dxa"/>
          </w:tcPr>
          <w:p w14:paraId="6E79A7C6" w14:textId="77777777" w:rsidR="00FF2948" w:rsidRPr="008E28C0" w:rsidRDefault="00FF2948" w:rsidP="001B6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7" w:type="dxa"/>
          </w:tcPr>
          <w:p w14:paraId="4C265482" w14:textId="77777777" w:rsidR="00FF2948" w:rsidRPr="00D8120A" w:rsidRDefault="00FF2948" w:rsidP="001B6AFE">
            <w:pPr>
              <w:rPr>
                <w:rFonts w:ascii="Arial" w:hAnsi="Arial" w:cs="Arial"/>
              </w:rPr>
            </w:pPr>
          </w:p>
        </w:tc>
      </w:tr>
      <w:tr w:rsidR="00FF2948" w:rsidRPr="00D8120A" w14:paraId="15A29041" w14:textId="77777777" w:rsidTr="00172DF1">
        <w:tc>
          <w:tcPr>
            <w:tcW w:w="10754" w:type="dxa"/>
            <w:gridSpan w:val="2"/>
          </w:tcPr>
          <w:p w14:paraId="0700966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Contact Information:</w:t>
            </w:r>
          </w:p>
          <w:p w14:paraId="3C968851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  <w:t> </w:t>
            </w:r>
          </w:p>
          <w:p w14:paraId="75F86D47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Name of Owner/Primary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Contact: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 xml:space="preserve">______________________________________  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Email:__________________________</w:t>
            </w:r>
          </w:p>
          <w:p w14:paraId="56854589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 </w:t>
            </w:r>
          </w:p>
          <w:p w14:paraId="51C985A4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Additional Owner/Contact: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 xml:space="preserve">_____________________________________________  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Email:_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________________________</w:t>
            </w:r>
          </w:p>
          <w:p w14:paraId="3B18BB7F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 </w:t>
            </w:r>
          </w:p>
          <w:p w14:paraId="3EDDC59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Property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Address:_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________________________________________________  Postal Code: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______________________</w:t>
            </w:r>
          </w:p>
          <w:p w14:paraId="5CF1EC2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 </w:t>
            </w:r>
          </w:p>
          <w:p w14:paraId="47FD53C8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Phone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Number:_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_____________________________  Alternate phone number:______________________________</w:t>
            </w:r>
          </w:p>
          <w:p w14:paraId="5C8401A9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 </w:t>
            </w:r>
          </w:p>
          <w:p w14:paraId="4F40A0B6" w14:textId="5EC19ACF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Landlord address, if different from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above:_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______________________________________________________</w:t>
            </w:r>
          </w:p>
          <w:p w14:paraId="7D624AAB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t> </w:t>
            </w:r>
          </w:p>
          <w:p w14:paraId="3ED7792F" w14:textId="5B686666" w:rsidR="00FF2948" w:rsidRDefault="00FF2948" w:rsidP="001B6AFE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Is this property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S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outh of Ellice Avenue? 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OR  □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North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of Ellice Avenue?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br/>
            </w:r>
            <w:r w:rsidRPr="009B6A16"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Have you had a Housing Exterior Fix-Up Grant in the past five years (2</w:t>
            </w:r>
            <w:r w:rsidR="00914828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0</w:t>
            </w:r>
            <w:r w:rsidR="007624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to present?) _______</w:t>
            </w:r>
          </w:p>
          <w:p w14:paraId="6B50CBAD" w14:textId="77777777" w:rsidR="00FF2948" w:rsidRPr="007540A3" w:rsidRDefault="00FF2948" w:rsidP="001B6AF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948" w:rsidRPr="00D8120A" w14:paraId="2CF1D2C0" w14:textId="77777777" w:rsidTr="00172DF1">
        <w:tc>
          <w:tcPr>
            <w:tcW w:w="10754" w:type="dxa"/>
            <w:gridSpan w:val="2"/>
          </w:tcPr>
          <w:p w14:paraId="1884D061" w14:textId="77777777" w:rsidR="00FF2948" w:rsidRPr="00050A36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Type of Property: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val="en-CA"/>
                <w14:cntxtAlts/>
              </w:rPr>
              <w:tab/>
            </w:r>
          </w:p>
          <w:p w14:paraId="3A3AC6A5" w14:textId="77777777" w:rsidR="00FF2948" w:rsidRPr="00256874" w:rsidRDefault="00FF2948" w:rsidP="001B6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050A3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CA"/>
                <w14:cntxtAlts/>
              </w:rPr>
              <w:tab/>
            </w:r>
            <w:r w:rsidRPr="00050A3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CA"/>
                <w14:cntxtAlts/>
              </w:rPr>
              <w:tab/>
            </w:r>
            <w:r w:rsidRPr="00256874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val="en-CA"/>
                <w14:cntxtAlts/>
              </w:rPr>
              <w:tab/>
            </w:r>
          </w:p>
          <w:p w14:paraId="7BE384A0" w14:textId="53573A08" w:rsidR="00FF2948" w:rsidRDefault="00FF2948" w:rsidP="00FF2948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□ Single Family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ab/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 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□ Duplex (2 </w:t>
            </w:r>
            <w:r w:rsidR="009B6A1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self-contained </w:t>
            </w:r>
            <w:proofErr w:type="gramStart"/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units) 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□ Triplex (3 units)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   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□ Rooming House (# of units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: ___)   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Other</w:t>
            </w:r>
          </w:p>
          <w:p w14:paraId="6263E269" w14:textId="77777777" w:rsidR="00FF2948" w:rsidRPr="00050A36" w:rsidRDefault="00FF2948" w:rsidP="001B6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t xml:space="preserve">  </w:t>
            </w:r>
          </w:p>
        </w:tc>
      </w:tr>
      <w:tr w:rsidR="00FF2948" w:rsidRPr="00D8120A" w14:paraId="3A62E625" w14:textId="77777777" w:rsidTr="00172DF1">
        <w:tc>
          <w:tcPr>
            <w:tcW w:w="10754" w:type="dxa"/>
            <w:gridSpan w:val="2"/>
          </w:tcPr>
          <w:p w14:paraId="542EEC3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With this grant I will fix or replace:</w:t>
            </w:r>
          </w:p>
          <w:p w14:paraId="2728B301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u w:val="single"/>
                <w:lang w:val="en-CA"/>
                <w14:cntxtAlts/>
              </w:rPr>
            </w:pPr>
          </w:p>
          <w:p w14:paraId="5F67E99B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Front Steps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Eaves/Soffit/Fascia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Leaking Roof</w:t>
            </w:r>
          </w:p>
          <w:p w14:paraId="3079BAA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Broken/Unsightly/Inefficient Door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Broken/Unsightly/Inefficient Window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(s)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Chimney</w:t>
            </w:r>
          </w:p>
          <w:p w14:paraId="48FA35E4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Fence  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                         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Foundation (Exterior only)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 xml:space="preserve">□ Paint/Siding </w:t>
            </w:r>
          </w:p>
          <w:p w14:paraId="41F23F86" w14:textId="3203C3AB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Other (please specify) ______________________________________________</w:t>
            </w:r>
            <w:r w:rsidR="00742C63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_________________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____</w:t>
            </w:r>
          </w:p>
          <w:p w14:paraId="057BCD67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t> </w:t>
            </w:r>
          </w:p>
          <w:p w14:paraId="79839419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On which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side of the house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is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this project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located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?     </w:t>
            </w:r>
            <w:r w:rsidRPr="00711CE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FRONT     BACK      RIGHT SIDE     LEFT SIDE</w:t>
            </w:r>
          </w:p>
          <w:p w14:paraId="47D57F50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t> </w:t>
            </w:r>
          </w:p>
          <w:p w14:paraId="64820032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lastRenderedPageBreak/>
              <w:t>Photographs:</w:t>
            </w:r>
          </w:p>
          <w:p w14:paraId="6A4E59B9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  <w:t> </w:t>
            </w:r>
          </w:p>
          <w:p w14:paraId="5AD50D0F" w14:textId="334F5846" w:rsidR="00FF2948" w:rsidRPr="008E28C0" w:rsidRDefault="00FF2948" w:rsidP="001B6AFE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We require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“Before” photo(s) showing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the need for repairs and one showing the house number. These are: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br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Printed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and a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ttached to this application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or       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Sent by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e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mail to </w:t>
            </w:r>
            <w:hyperlink r:id="rId10" w:history="1">
              <w:r w:rsidR="001224AF">
                <w:rPr>
                  <w:rStyle w:val="Hyperlink"/>
                  <w:rFonts w:eastAsia="Times New Roman"/>
                </w:rPr>
                <w:t>nathan-b@westendresourcecentre.org</w:t>
              </w:r>
            </w:hyperlink>
          </w:p>
        </w:tc>
      </w:tr>
    </w:tbl>
    <w:p w14:paraId="7F23F048" w14:textId="61DF2BD7" w:rsidR="00FF2948" w:rsidRPr="007540A3" w:rsidRDefault="00FF2948" w:rsidP="00FF2948">
      <w:pPr>
        <w:pStyle w:val="NoSpacing"/>
        <w:rPr>
          <w:sz w:val="6"/>
          <w:szCs w:val="6"/>
        </w:rPr>
      </w:pPr>
      <w:r w:rsidRPr="007540A3">
        <w:rPr>
          <w:sz w:val="6"/>
          <w:szCs w:val="6"/>
        </w:rPr>
        <w:lastRenderedPageBreak/>
        <w:t>.</w:t>
      </w:r>
    </w:p>
    <w:tbl>
      <w:tblPr>
        <w:tblStyle w:val="TableGrid"/>
        <w:tblW w:w="0" w:type="auto"/>
        <w:tblInd w:w="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445"/>
      </w:tblGrid>
      <w:tr w:rsidR="00FF2948" w14:paraId="51DB3ACF" w14:textId="77777777" w:rsidTr="001B6AFE">
        <w:tc>
          <w:tcPr>
            <w:tcW w:w="10705" w:type="dxa"/>
            <w:gridSpan w:val="2"/>
          </w:tcPr>
          <w:p w14:paraId="20C5E801" w14:textId="77777777" w:rsidR="00FF2948" w:rsidRDefault="00FF2948" w:rsidP="001B6AFE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Who will do the work</w:t>
            </w:r>
            <w:r w:rsidR="004956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: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 </w:t>
            </w:r>
          </w:p>
          <w:p w14:paraId="63622CED" w14:textId="37E78D1D" w:rsidR="00FF2948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MYSELF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. </w:t>
            </w:r>
            <w:r w:rsidR="0049569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wo itemized material quote</w:t>
            </w:r>
            <w:r w:rsidR="0049569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must be attached to this application.</w:t>
            </w:r>
          </w:p>
          <w:p w14:paraId="486273A3" w14:textId="77777777" w:rsidR="00FF2948" w:rsidRPr="00050A36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03FB1181" w14:textId="15A684FC" w:rsidR="00FF2948" w:rsidRPr="00FF0C04" w:rsidRDefault="00FF2948" w:rsidP="001B6A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A CONTRACTOR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. Two </w:t>
            </w:r>
            <w:r w:rsidR="0074552D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contractor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quotes must be attached to this application. (You are free to choose whichever contractor you want, it does not have to be the lowest price.)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br/>
            </w:r>
          </w:p>
        </w:tc>
      </w:tr>
      <w:tr w:rsidR="00FF2948" w14:paraId="68AFB904" w14:textId="77777777" w:rsidTr="001B6AFE">
        <w:tc>
          <w:tcPr>
            <w:tcW w:w="10705" w:type="dxa"/>
            <w:gridSpan w:val="2"/>
            <w:shd w:val="pct10" w:color="auto" w:fill="auto"/>
          </w:tcPr>
          <w:p w14:paraId="626BF2D6" w14:textId="77777777" w:rsidR="00FF2948" w:rsidRPr="00495697" w:rsidRDefault="00FF2948" w:rsidP="001B6AF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624FDB33" w14:textId="3DABF3CD" w:rsidR="00FF2948" w:rsidRDefault="00495697" w:rsidP="001B6AF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My e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stimated </w:t>
            </w:r>
            <w:r w:rsidR="00FF29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total 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project cost</w:t>
            </w:r>
            <w:r w:rsidR="0091482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is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="00FF29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$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_________ </w:t>
            </w:r>
            <w:r w:rsidR="00FF29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 </w:t>
            </w:r>
            <w:r w:rsidR="0091482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The g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rant amount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I am requesting</w:t>
            </w:r>
            <w:r w:rsidR="0091482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is: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="00FF29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$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_________ </w:t>
            </w:r>
          </w:p>
          <w:p w14:paraId="2C991D1A" w14:textId="08B4DD96" w:rsidR="00FF2948" w:rsidRPr="00914828" w:rsidRDefault="00FF2948" w:rsidP="00914828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91482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(must be filled in)</w:t>
            </w:r>
          </w:p>
          <w:p w14:paraId="08FE45AA" w14:textId="77777777" w:rsidR="00FF2948" w:rsidRPr="00495697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2"/>
                <w:szCs w:val="12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val="en-CA"/>
                <w14:cntxtAlts/>
              </w:rPr>
              <w:t xml:space="preserve"> </w:t>
            </w:r>
          </w:p>
          <w:p w14:paraId="1DC34EB8" w14:textId="77777777" w:rsidR="00FF2948" w:rsidRPr="00495697" w:rsidRDefault="00FF2948" w:rsidP="001B6AFE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</w:pPr>
            <w:r w:rsidRPr="00A21072">
              <w:rPr>
                <w:sz w:val="24"/>
                <w:szCs w:val="24"/>
              </w:rPr>
              <w:t xml:space="preserve">Remember, for homeowners </w:t>
            </w:r>
            <w:r w:rsidR="00585229">
              <w:rPr>
                <w:sz w:val="24"/>
                <w:szCs w:val="24"/>
              </w:rPr>
              <w:t>we</w:t>
            </w:r>
            <w:r w:rsidRPr="00A21072">
              <w:rPr>
                <w:sz w:val="24"/>
                <w:szCs w:val="24"/>
              </w:rPr>
              <w:t xml:space="preserve"> will pay 75% of the cost of repair work up to our maximum of $1,000 for a project of $1,250 or more. For landlords, </w:t>
            </w:r>
            <w:r w:rsidR="00585229">
              <w:rPr>
                <w:sz w:val="24"/>
                <w:szCs w:val="24"/>
              </w:rPr>
              <w:t>we</w:t>
            </w:r>
            <w:r w:rsidRPr="00A2107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will </w:t>
            </w:r>
            <w:r w:rsidRPr="00A21072">
              <w:rPr>
                <w:sz w:val="24"/>
                <w:szCs w:val="24"/>
              </w:rPr>
              <w:t xml:space="preserve">match 50/50 the cost of repair </w:t>
            </w:r>
            <w:proofErr w:type="gramStart"/>
            <w:r w:rsidRPr="00A21072">
              <w:rPr>
                <w:sz w:val="24"/>
                <w:szCs w:val="24"/>
              </w:rPr>
              <w:t>work</w:t>
            </w:r>
            <w:proofErr w:type="gramEnd"/>
            <w:r w:rsidRPr="00A21072">
              <w:rPr>
                <w:sz w:val="24"/>
                <w:szCs w:val="24"/>
              </w:rPr>
              <w:t xml:space="preserve"> up to our maximum of $1,000 for a project of $2,000 or more.</w:t>
            </w:r>
            <w:r w:rsidR="00495697">
              <w:rPr>
                <w:sz w:val="24"/>
                <w:szCs w:val="24"/>
              </w:rPr>
              <w:br/>
            </w:r>
          </w:p>
        </w:tc>
      </w:tr>
      <w:tr w:rsidR="00FF2948" w14:paraId="0AC2276A" w14:textId="77777777" w:rsidTr="001B6AFE">
        <w:tc>
          <w:tcPr>
            <w:tcW w:w="10705" w:type="dxa"/>
            <w:gridSpan w:val="2"/>
            <w:tcBorders>
              <w:bottom w:val="single" w:sz="12" w:space="0" w:color="auto"/>
            </w:tcBorders>
          </w:tcPr>
          <w:p w14:paraId="3859B5EE" w14:textId="77777777" w:rsidR="00FF2948" w:rsidRPr="00F55A2C" w:rsidRDefault="00FF2948" w:rsidP="001B6AFE">
            <w:pPr>
              <w:pStyle w:val="NoSpacing"/>
              <w:rPr>
                <w:sz w:val="16"/>
                <w:szCs w:val="16"/>
                <w:u w:val="single"/>
                <w:lang w:val="en-CA"/>
              </w:rPr>
            </w:pPr>
          </w:p>
          <w:p w14:paraId="64A53F61" w14:textId="186B1CCF" w:rsidR="00FF2948" w:rsidRPr="00A21072" w:rsidRDefault="00FF2948" w:rsidP="001B6AFE">
            <w:pPr>
              <w:pStyle w:val="NoSpacing"/>
              <w:rPr>
                <w:b/>
                <w:sz w:val="24"/>
                <w:szCs w:val="24"/>
                <w:lang w:val="en-CA"/>
              </w:rPr>
            </w:pPr>
            <w:r w:rsidRPr="00A21072">
              <w:rPr>
                <w:b/>
                <w:sz w:val="24"/>
                <w:szCs w:val="24"/>
                <w:lang w:val="en-CA"/>
              </w:rPr>
              <w:t xml:space="preserve">Other things to note about the </w:t>
            </w:r>
            <w:r w:rsidR="00780F71">
              <w:rPr>
                <w:b/>
                <w:sz w:val="24"/>
                <w:szCs w:val="24"/>
                <w:lang w:val="en-CA"/>
              </w:rPr>
              <w:t>202</w:t>
            </w:r>
            <w:r w:rsidR="00762471">
              <w:rPr>
                <w:b/>
                <w:sz w:val="24"/>
                <w:szCs w:val="24"/>
                <w:lang w:val="en-CA"/>
              </w:rPr>
              <w:t>4</w:t>
            </w:r>
            <w:r w:rsidR="00780F71">
              <w:rPr>
                <w:b/>
                <w:sz w:val="24"/>
                <w:szCs w:val="24"/>
                <w:lang w:val="en-CA"/>
              </w:rPr>
              <w:t xml:space="preserve"> Daniel McIntyre / St</w:t>
            </w:r>
            <w:r w:rsidR="00E656A2">
              <w:rPr>
                <w:b/>
                <w:sz w:val="24"/>
                <w:szCs w:val="24"/>
                <w:lang w:val="en-CA"/>
              </w:rPr>
              <w:t>.</w:t>
            </w:r>
            <w:r w:rsidR="00780F71">
              <w:rPr>
                <w:b/>
                <w:sz w:val="24"/>
                <w:szCs w:val="24"/>
                <w:lang w:val="en-CA"/>
              </w:rPr>
              <w:t xml:space="preserve"> Matthews </w:t>
            </w:r>
            <w:r w:rsidRPr="00A21072">
              <w:rPr>
                <w:b/>
                <w:sz w:val="24"/>
                <w:szCs w:val="24"/>
                <w:lang w:val="en-CA"/>
              </w:rPr>
              <w:t>Home Exterior Fix-Up Grants:</w:t>
            </w:r>
          </w:p>
          <w:p w14:paraId="327D56DD" w14:textId="77777777" w:rsidR="00FF2948" w:rsidRPr="00672A81" w:rsidRDefault="00FF2948" w:rsidP="001B6AFE">
            <w:pPr>
              <w:pStyle w:val="NoSpacing"/>
              <w:rPr>
                <w:sz w:val="16"/>
                <w:szCs w:val="16"/>
                <w:lang w:val="en-CA"/>
              </w:rPr>
            </w:pPr>
          </w:p>
          <w:p w14:paraId="0D7A21F9" w14:textId="71B9A3E6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A21072">
              <w:rPr>
                <w:sz w:val="24"/>
                <w:szCs w:val="24"/>
                <w:lang w:val="en-CA"/>
              </w:rPr>
              <w:t xml:space="preserve">1. </w:t>
            </w:r>
            <w:r w:rsidR="00780F71">
              <w:rPr>
                <w:sz w:val="24"/>
                <w:szCs w:val="24"/>
                <w:lang w:val="en-CA"/>
              </w:rPr>
              <w:t>Applications will b</w:t>
            </w:r>
            <w:r w:rsidR="00846E39">
              <w:rPr>
                <w:sz w:val="24"/>
                <w:szCs w:val="24"/>
                <w:lang w:val="en-CA"/>
              </w:rPr>
              <w:t>e</w:t>
            </w:r>
            <w:r w:rsidR="00780F71">
              <w:rPr>
                <w:sz w:val="24"/>
                <w:szCs w:val="24"/>
                <w:lang w:val="en-CA"/>
              </w:rPr>
              <w:t xml:space="preserve"> accepted on a f</w:t>
            </w:r>
            <w:r w:rsidR="00495697">
              <w:rPr>
                <w:sz w:val="24"/>
                <w:szCs w:val="24"/>
                <w:lang w:val="en-CA"/>
              </w:rPr>
              <w:t>irst-come, first-served basis</w:t>
            </w:r>
            <w:r w:rsidR="00780F71">
              <w:rPr>
                <w:sz w:val="24"/>
                <w:szCs w:val="24"/>
                <w:lang w:val="en-CA"/>
              </w:rPr>
              <w:t>.</w:t>
            </w:r>
            <w:r w:rsidR="00495697">
              <w:rPr>
                <w:sz w:val="24"/>
                <w:szCs w:val="24"/>
                <w:lang w:val="en-CA"/>
              </w:rPr>
              <w:t xml:space="preserve"> Priority </w:t>
            </w:r>
            <w:r w:rsidR="00914828">
              <w:rPr>
                <w:sz w:val="24"/>
                <w:szCs w:val="24"/>
                <w:lang w:val="en-CA"/>
              </w:rPr>
              <w:t>is</w:t>
            </w:r>
            <w:r w:rsidR="00495697">
              <w:rPr>
                <w:sz w:val="24"/>
                <w:szCs w:val="24"/>
                <w:lang w:val="en-CA"/>
              </w:rPr>
              <w:t xml:space="preserve"> given to dwellings that have not had a grant before, followed by those that have not had a grant in the last 5 years</w:t>
            </w:r>
            <w:r w:rsidR="00780F71">
              <w:rPr>
                <w:sz w:val="24"/>
                <w:szCs w:val="24"/>
                <w:lang w:val="en-CA"/>
              </w:rPr>
              <w:t xml:space="preserve"> (summer 20</w:t>
            </w:r>
            <w:r w:rsidR="00762471">
              <w:rPr>
                <w:sz w:val="24"/>
                <w:szCs w:val="24"/>
                <w:lang w:val="en-CA"/>
              </w:rPr>
              <w:t>20</w:t>
            </w:r>
            <w:r w:rsidR="00780F71">
              <w:rPr>
                <w:sz w:val="24"/>
                <w:szCs w:val="24"/>
                <w:lang w:val="en-CA"/>
              </w:rPr>
              <w:t xml:space="preserve"> or later).  </w:t>
            </w:r>
            <w:r w:rsidR="00780F71">
              <w:rPr>
                <w:sz w:val="24"/>
                <w:szCs w:val="24"/>
                <w:lang w:val="en-CA"/>
              </w:rPr>
              <w:br/>
            </w:r>
            <w:r w:rsidR="00780F71" w:rsidRPr="0058522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br/>
            </w:r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2. It is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the homeowner’s responsibility to secure </w:t>
            </w:r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a</w:t>
            </w:r>
            <w:r w:rsidR="00846E39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ll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necessary permits from the City of Winnipeg. Please call 311 prior to starting your work to ensure that you </w:t>
            </w:r>
            <w:proofErr w:type="gramStart"/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are in compliance</w:t>
            </w:r>
            <w:r w:rsidR="0049569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with</w:t>
            </w:r>
            <w:proofErr w:type="gramEnd"/>
            <w:r w:rsidR="0049569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municipal regulations. If this is for a fence, be sure to “call before you dig” at 1-800-940-3447 or visit www.clickbeforeyoudigmb.com.</w:t>
            </w:r>
          </w:p>
          <w:p w14:paraId="2175FE16" w14:textId="77777777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672A81">
              <w:rPr>
                <w:sz w:val="16"/>
                <w:szCs w:val="16"/>
                <w:u w:val="single"/>
                <w:lang w:val="en-CA"/>
              </w:rPr>
              <w:br/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3. Grants will not be </w:t>
            </w:r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given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for projects </w:t>
            </w:r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where the work has already started or for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work that is completed. </w:t>
            </w:r>
          </w:p>
          <w:p w14:paraId="46A16769" w14:textId="77777777" w:rsidR="00FF2948" w:rsidRPr="00672A81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390903AF" w14:textId="69FB550C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4.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Projects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must be completed by </w:t>
            </w:r>
            <w:r w:rsidRPr="00A21072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lang w:val="en-CA"/>
                <w14:cntxtAlts/>
              </w:rPr>
              <w:t>No</w:t>
            </w:r>
            <w:r w:rsidRPr="00A210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v</w:t>
            </w:r>
            <w:r w:rsidR="00846E3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ember</w:t>
            </w:r>
            <w:r w:rsidRPr="00A210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1</w:t>
            </w:r>
            <w:r w:rsidR="0074552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5</w:t>
            </w:r>
            <w:r w:rsidRPr="00A210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, 20</w:t>
            </w:r>
            <w:r w:rsidR="007624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24</w:t>
            </w:r>
            <w:r w:rsidRPr="00A210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.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Contact the Housing Grants Coordinator in advance if there will be a delay. </w:t>
            </w:r>
          </w:p>
          <w:p w14:paraId="29DF1091" w14:textId="77777777" w:rsidR="00FF2948" w:rsidRPr="00672A81" w:rsidRDefault="00FF2948" w:rsidP="001B6AFE">
            <w:pPr>
              <w:pStyle w:val="NoSpacing"/>
              <w:rPr>
                <w:sz w:val="16"/>
                <w:szCs w:val="16"/>
                <w:u w:val="single"/>
                <w:lang w:val="en-CA"/>
              </w:rPr>
            </w:pPr>
          </w:p>
          <w:p w14:paraId="6D8B42CB" w14:textId="2649BBEA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Grant money is paid out once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the project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has been completed and c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opies of paid receipts and “after” photos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have been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submitted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to 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WERC (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D</w:t>
            </w:r>
            <w:r w:rsidR="0074552D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MSMCA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.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Cheques are usually ready within </w:t>
            </w:r>
            <w:r w:rsidR="00742C63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three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weeks.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</w:p>
          <w:p w14:paraId="128E67D3" w14:textId="77777777" w:rsidR="00FF2948" w:rsidRPr="00672A81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7C31C9B6" w14:textId="77777777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6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. Landlords </w:t>
            </w:r>
            <w:r w:rsidR="00846E39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must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agree not to apply for a </w:t>
            </w:r>
            <w:proofErr w:type="gramStart"/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major improvements</w:t>
            </w:r>
            <w:proofErr w:type="gramEnd"/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rent increase based on the work carried out with th</w:t>
            </w:r>
            <w:r w:rsidR="00846E39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is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grant. </w:t>
            </w:r>
          </w:p>
          <w:p w14:paraId="1D1456F0" w14:textId="77777777" w:rsidR="00FF2948" w:rsidRPr="00672A81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3057E691" w14:textId="22E7D895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7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. Grant recipients who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se property is for sale are ineligible for a grant. Those who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sell their property within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one year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must refund their grant to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WERC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(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DMSM</w:t>
            </w:r>
            <w:r w:rsidR="00742C63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CA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)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.</w:t>
            </w:r>
          </w:p>
          <w:p w14:paraId="3735170D" w14:textId="77777777" w:rsidR="00FF2948" w:rsidRPr="00F2453C" w:rsidRDefault="00FF2948" w:rsidP="001B6A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0530B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</w:tc>
      </w:tr>
      <w:tr w:rsidR="00FF2948" w14:paraId="337FDC86" w14:textId="77777777" w:rsidTr="001B6AFE">
        <w:tc>
          <w:tcPr>
            <w:tcW w:w="1070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175E1928" w14:textId="5E3D8D9C" w:rsidR="00FF2948" w:rsidRPr="001B6039" w:rsidRDefault="00FF2948" w:rsidP="001B6039">
            <w:pPr>
              <w:widowControl w:val="0"/>
              <w:spacing w:line="360" w:lineRule="auto"/>
              <w:ind w:left="5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I confirm that the information I have provided on this application form is </w:t>
            </w:r>
            <w:r w:rsidR="0074552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t</w:t>
            </w:r>
            <w:r w:rsidR="0074552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 xml:space="preserve">ruthful and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accurate:</w:t>
            </w:r>
          </w:p>
          <w:p w14:paraId="0FF7E103" w14:textId="656F475E" w:rsidR="00FF2948" w:rsidRDefault="00FF2948" w:rsidP="001B6AFE">
            <w:pPr>
              <w:widowControl w:val="0"/>
              <w:spacing w:line="360" w:lineRule="auto"/>
              <w:ind w:left="50"/>
              <w:rPr>
                <w:rFonts w:ascii="Arial" w:hAnsi="Arial" w:cs="Arial"/>
              </w:rPr>
            </w:pPr>
            <w:r w:rsidRPr="00F0530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Signature of Applicant: X_____________________________________________ Date: __________</w:t>
            </w:r>
            <w:r w:rsidR="00742C6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__</w:t>
            </w:r>
            <w:r w:rsidRPr="00F0530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____</w:t>
            </w:r>
          </w:p>
        </w:tc>
      </w:tr>
      <w:tr w:rsidR="00FF2948" w14:paraId="03DD5A65" w14:textId="77777777" w:rsidTr="00A6347C">
        <w:tc>
          <w:tcPr>
            <w:tcW w:w="10705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0946500" w14:textId="4A816B7F" w:rsidR="00FF2948" w:rsidRPr="001B6039" w:rsidRDefault="00FF2948" w:rsidP="001B6039">
            <w:pPr>
              <w:pStyle w:val="NoSpacing"/>
              <w:jc w:val="center"/>
              <w:rPr>
                <w:sz w:val="24"/>
                <w:szCs w:val="24"/>
                <w:lang w:val="en-CA"/>
              </w:rPr>
            </w:pPr>
            <w:r w:rsidRPr="001B6039">
              <w:rPr>
                <w:sz w:val="24"/>
                <w:szCs w:val="24"/>
                <w:lang w:val="en-CA"/>
              </w:rPr>
              <w:t>Submit completed forms to the Housing Grants Coordinator:</w:t>
            </w:r>
            <w:r w:rsidRPr="001B6039">
              <w:rPr>
                <w:sz w:val="24"/>
                <w:szCs w:val="24"/>
                <w:lang w:val="en-CA"/>
              </w:rPr>
              <w:br/>
            </w:r>
            <w:bookmarkStart w:id="3" w:name="_Hlk137208948"/>
            <w:r w:rsidRPr="001B6039">
              <w:rPr>
                <w:sz w:val="24"/>
                <w:szCs w:val="24"/>
                <w:lang w:val="en-CA"/>
              </w:rPr>
              <w:t xml:space="preserve">     </w:t>
            </w:r>
            <w:r w:rsidRPr="001B6039">
              <w:rPr>
                <w:b/>
                <w:sz w:val="24"/>
                <w:szCs w:val="24"/>
                <w:lang w:val="en-CA"/>
              </w:rPr>
              <w:t xml:space="preserve"> </w:t>
            </w:r>
            <w:r w:rsidR="00172DF1" w:rsidRPr="001B6039">
              <w:rPr>
                <w:b/>
                <w:sz w:val="24"/>
                <w:szCs w:val="24"/>
                <w:lang w:val="en-CA"/>
              </w:rPr>
              <w:t xml:space="preserve">West End Resource Centre </w:t>
            </w:r>
            <w:bookmarkEnd w:id="3"/>
            <w:r w:rsidR="001B6039" w:rsidRPr="001B6039">
              <w:rPr>
                <w:b/>
                <w:sz w:val="24"/>
                <w:szCs w:val="24"/>
                <w:lang w:val="en-CA"/>
              </w:rPr>
              <w:t>(</w:t>
            </w:r>
            <w:r w:rsidRPr="001B6039">
              <w:rPr>
                <w:b/>
                <w:sz w:val="24"/>
                <w:szCs w:val="24"/>
                <w:lang w:val="en-CA"/>
              </w:rPr>
              <w:t xml:space="preserve">Daniel McIntyre / St. Matthews </w:t>
            </w:r>
            <w:r w:rsidR="00846E39" w:rsidRPr="001B6039">
              <w:rPr>
                <w:b/>
                <w:sz w:val="24"/>
                <w:szCs w:val="24"/>
                <w:lang w:val="en-CA"/>
              </w:rPr>
              <w:t>Community Association</w:t>
            </w:r>
            <w:r w:rsidR="001B6039" w:rsidRPr="001B6039">
              <w:rPr>
                <w:b/>
                <w:sz w:val="24"/>
                <w:szCs w:val="24"/>
                <w:lang w:val="en-CA"/>
              </w:rPr>
              <w:t>)</w:t>
            </w:r>
            <w:r w:rsidR="00846E39" w:rsidRPr="001B6039">
              <w:rPr>
                <w:b/>
                <w:sz w:val="24"/>
                <w:szCs w:val="24"/>
                <w:lang w:val="en-CA"/>
              </w:rPr>
              <w:br/>
            </w:r>
            <w:r w:rsidRPr="001B6039">
              <w:rPr>
                <w:sz w:val="24"/>
                <w:szCs w:val="24"/>
                <w:lang w:val="en-CA"/>
              </w:rPr>
              <w:t>823 Ellice Avenue, Winnipeg MB</w:t>
            </w:r>
            <w:r w:rsidR="0074552D" w:rsidRPr="001B6039">
              <w:rPr>
                <w:sz w:val="24"/>
                <w:szCs w:val="24"/>
                <w:lang w:val="en-CA"/>
              </w:rPr>
              <w:t>,</w:t>
            </w:r>
            <w:r w:rsidRPr="001B6039">
              <w:rPr>
                <w:sz w:val="24"/>
                <w:szCs w:val="24"/>
                <w:lang w:val="en-CA"/>
              </w:rPr>
              <w:t xml:space="preserve"> R3G 0C3</w:t>
            </w:r>
          </w:p>
          <w:p w14:paraId="570124DF" w14:textId="40C2AB3F" w:rsidR="001B6039" w:rsidRPr="001B6039" w:rsidRDefault="00FF2948" w:rsidP="007C2947">
            <w:pPr>
              <w:pStyle w:val="NoSpacing"/>
              <w:jc w:val="center"/>
              <w:rPr>
                <w:sz w:val="24"/>
                <w:szCs w:val="24"/>
              </w:rPr>
            </w:pPr>
            <w:r w:rsidRPr="001B6039">
              <w:rPr>
                <w:sz w:val="24"/>
                <w:szCs w:val="24"/>
                <w:lang w:val="en-CA"/>
              </w:rPr>
              <w:t>Phone 204-</w:t>
            </w:r>
            <w:r w:rsidR="00163F5F" w:rsidRPr="001B6039">
              <w:rPr>
                <w:sz w:val="24"/>
                <w:szCs w:val="24"/>
                <w:lang w:val="en-CA"/>
              </w:rPr>
              <w:t>202</w:t>
            </w:r>
            <w:r w:rsidRPr="001B6039">
              <w:rPr>
                <w:sz w:val="24"/>
                <w:szCs w:val="24"/>
                <w:lang w:val="en-CA"/>
              </w:rPr>
              <w:t>-</w:t>
            </w:r>
            <w:r w:rsidR="00163F5F" w:rsidRPr="001B6039">
              <w:rPr>
                <w:sz w:val="24"/>
                <w:szCs w:val="24"/>
                <w:lang w:val="en-CA"/>
              </w:rPr>
              <w:t>6932</w:t>
            </w:r>
            <w:r w:rsidRPr="001B6039">
              <w:rPr>
                <w:sz w:val="24"/>
                <w:szCs w:val="24"/>
                <w:lang w:val="en-CA"/>
              </w:rPr>
              <w:t xml:space="preserve"> ext. 1</w:t>
            </w:r>
            <w:r w:rsidR="00163F5F" w:rsidRPr="001B6039">
              <w:rPr>
                <w:sz w:val="24"/>
                <w:szCs w:val="24"/>
                <w:lang w:val="en-CA"/>
              </w:rPr>
              <w:t>0</w:t>
            </w:r>
            <w:r w:rsidR="001224AF">
              <w:rPr>
                <w:sz w:val="24"/>
                <w:szCs w:val="24"/>
                <w:lang w:val="en-CA"/>
              </w:rPr>
              <w:t>4</w:t>
            </w:r>
            <w:r w:rsidRPr="001B6039">
              <w:rPr>
                <w:sz w:val="24"/>
                <w:szCs w:val="24"/>
                <w:lang w:val="en-CA"/>
              </w:rPr>
              <w:t xml:space="preserve">  </w:t>
            </w:r>
            <w:r w:rsidR="001B6AFE" w:rsidRPr="001B6039">
              <w:rPr>
                <w:sz w:val="24"/>
                <w:szCs w:val="24"/>
                <w:lang w:val="en-CA"/>
              </w:rPr>
              <w:t xml:space="preserve">  </w:t>
            </w:r>
            <w:r w:rsidR="00A6347C" w:rsidRPr="001B6039">
              <w:rPr>
                <w:sz w:val="24"/>
                <w:szCs w:val="24"/>
                <w:lang w:val="en-CA"/>
              </w:rPr>
              <w:t xml:space="preserve"> </w:t>
            </w:r>
            <w:r w:rsidR="001B6039" w:rsidRPr="001B6039">
              <w:rPr>
                <w:sz w:val="24"/>
                <w:szCs w:val="24"/>
                <w:lang w:val="en-CA"/>
              </w:rPr>
              <w:t xml:space="preserve"> </w:t>
            </w:r>
            <w:r w:rsidRPr="001B6039">
              <w:rPr>
                <w:sz w:val="24"/>
                <w:szCs w:val="24"/>
                <w:lang w:val="en-CA"/>
              </w:rPr>
              <w:t xml:space="preserve">Fax: 204-772-1380 </w:t>
            </w:r>
            <w:r w:rsidR="00A6347C" w:rsidRPr="001B6039">
              <w:rPr>
                <w:sz w:val="24"/>
                <w:szCs w:val="24"/>
                <w:lang w:val="en-CA"/>
              </w:rPr>
              <w:t xml:space="preserve"> </w:t>
            </w:r>
            <w:r w:rsidR="001B6AFE" w:rsidRPr="001B6039">
              <w:rPr>
                <w:sz w:val="24"/>
                <w:szCs w:val="24"/>
                <w:lang w:val="en-CA"/>
              </w:rPr>
              <w:t xml:space="preserve">  </w:t>
            </w:r>
            <w:r w:rsidR="00A6347C" w:rsidRPr="001B6039">
              <w:rPr>
                <w:sz w:val="24"/>
                <w:szCs w:val="24"/>
                <w:lang w:val="en-CA"/>
              </w:rPr>
              <w:t xml:space="preserve"> </w:t>
            </w:r>
            <w:r w:rsidRPr="001B6039">
              <w:rPr>
                <w:sz w:val="24"/>
                <w:szCs w:val="24"/>
                <w:lang w:val="en-CA"/>
              </w:rPr>
              <w:t xml:space="preserve"> E-mail: </w:t>
            </w:r>
            <w:hyperlink r:id="rId11" w:history="1">
              <w:r w:rsidR="001224AF">
                <w:rPr>
                  <w:rStyle w:val="Hyperlink"/>
                  <w:rFonts w:eastAsia="Times New Roman"/>
                </w:rPr>
                <w:t>nathan-b@westendresourcecentre.org</w:t>
              </w:r>
            </w:hyperlink>
          </w:p>
          <w:p w14:paraId="67F3825F" w14:textId="0B3F5692" w:rsidR="00FF2948" w:rsidRPr="00742C63" w:rsidRDefault="00FF2948" w:rsidP="001B6039">
            <w:pPr>
              <w:pStyle w:val="NoSpacing"/>
              <w:jc w:val="center"/>
              <w:rPr>
                <w:sz w:val="8"/>
                <w:szCs w:val="8"/>
                <w:lang w:val="en-CA"/>
              </w:rPr>
            </w:pPr>
          </w:p>
        </w:tc>
      </w:tr>
      <w:tr w:rsidR="00FF2948" w14:paraId="415A75AD" w14:textId="77777777" w:rsidTr="00A6347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18D09" w14:textId="77777777" w:rsidR="00FF2948" w:rsidRPr="00BC6935" w:rsidRDefault="00FF2948" w:rsidP="001B6AFE">
            <w:pPr>
              <w:jc w:val="center"/>
              <w:rPr>
                <w:rFonts w:cstheme="minorHAnsi"/>
                <w:sz w:val="4"/>
                <w:szCs w:val="4"/>
              </w:rPr>
            </w:pPr>
          </w:p>
          <w:p w14:paraId="07F87CD6" w14:textId="77777777" w:rsidR="0074552D" w:rsidRPr="0074552D" w:rsidRDefault="0074552D" w:rsidP="001B6A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EC82E3" w14:textId="49A1BD88" w:rsidR="00FF2948" w:rsidRPr="007F35E0" w:rsidRDefault="001B6039" w:rsidP="001B6AFE">
            <w:pPr>
              <w:jc w:val="center"/>
              <w:rPr>
                <w:rFonts w:cstheme="minorHAnsi"/>
              </w:rPr>
            </w:pPr>
            <w:r w:rsidRPr="007F35E0">
              <w:rPr>
                <w:rFonts w:cstheme="minorHAnsi"/>
                <w:noProof/>
              </w:rPr>
              <w:drawing>
                <wp:inline distT="0" distB="0" distL="0" distR="0" wp14:anchorId="27C1A314" wp14:editId="101EC3F7">
                  <wp:extent cx="486383" cy="297910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91" cy="30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1886" w14:textId="77777777" w:rsidR="00FF2948" w:rsidRPr="007F35E0" w:rsidRDefault="00FF2948" w:rsidP="001B6A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3C7D99E" w14:textId="77777777" w:rsidR="00FF2948" w:rsidRPr="00914828" w:rsidRDefault="00FF2948" w:rsidP="001B6AF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4F475DD" w14:textId="4A315990" w:rsidR="00FF2948" w:rsidRPr="00846E39" w:rsidRDefault="00846E39" w:rsidP="001B6AFE">
            <w:pPr>
              <w:jc w:val="center"/>
              <w:rPr>
                <w:rFonts w:cstheme="minorHAnsi"/>
                <w:i/>
              </w:rPr>
            </w:pPr>
            <w:r w:rsidRPr="00846E39">
              <w:rPr>
                <w:rFonts w:cstheme="minorHAnsi"/>
                <w:i/>
              </w:rPr>
              <w:t>These Home Exterior Fix-up Grants are</w:t>
            </w:r>
            <w:r w:rsidR="00FF2948" w:rsidRPr="00846E39">
              <w:rPr>
                <w:rFonts w:cstheme="minorHAnsi"/>
                <w:i/>
              </w:rPr>
              <w:t xml:space="preserve"> made possible by a grant from the City of Winnipeg</w:t>
            </w:r>
            <w:r w:rsidR="0074552D">
              <w:rPr>
                <w:rFonts w:cstheme="minorHAnsi"/>
                <w:i/>
              </w:rPr>
              <w:t xml:space="preserve"> and with the participation of the Spence Neighbourhood Association.</w:t>
            </w:r>
          </w:p>
        </w:tc>
      </w:tr>
      <w:bookmarkEnd w:id="1"/>
    </w:tbl>
    <w:p w14:paraId="4661583F" w14:textId="6B573C8C" w:rsidR="00034EFA" w:rsidRPr="00265467" w:rsidRDefault="00034EFA" w:rsidP="001B6039">
      <w:pPr>
        <w:rPr>
          <w:sz w:val="16"/>
          <w:szCs w:val="16"/>
        </w:rPr>
      </w:pPr>
    </w:p>
    <w:sectPr w:rsidR="00034EFA" w:rsidRPr="00265467" w:rsidSect="001B6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48"/>
    <w:rsid w:val="00034EFA"/>
    <w:rsid w:val="0009011E"/>
    <w:rsid w:val="001224AF"/>
    <w:rsid w:val="00163F5F"/>
    <w:rsid w:val="00171485"/>
    <w:rsid w:val="00172DF1"/>
    <w:rsid w:val="001B6039"/>
    <w:rsid w:val="001B6AFE"/>
    <w:rsid w:val="002047DB"/>
    <w:rsid w:val="002105D5"/>
    <w:rsid w:val="00263EB8"/>
    <w:rsid w:val="00265467"/>
    <w:rsid w:val="00356D08"/>
    <w:rsid w:val="00495697"/>
    <w:rsid w:val="00563770"/>
    <w:rsid w:val="00580AEF"/>
    <w:rsid w:val="00585229"/>
    <w:rsid w:val="005E6DA0"/>
    <w:rsid w:val="006068A0"/>
    <w:rsid w:val="006F06FE"/>
    <w:rsid w:val="00741AC2"/>
    <w:rsid w:val="00742C63"/>
    <w:rsid w:val="0074552D"/>
    <w:rsid w:val="00762471"/>
    <w:rsid w:val="00780F71"/>
    <w:rsid w:val="007C2947"/>
    <w:rsid w:val="00805C3A"/>
    <w:rsid w:val="00846E39"/>
    <w:rsid w:val="00862286"/>
    <w:rsid w:val="008B4D70"/>
    <w:rsid w:val="00914828"/>
    <w:rsid w:val="009B6A16"/>
    <w:rsid w:val="00A6347C"/>
    <w:rsid w:val="00A85DA7"/>
    <w:rsid w:val="00D802DF"/>
    <w:rsid w:val="00DE187A"/>
    <w:rsid w:val="00E656A2"/>
    <w:rsid w:val="00F77D3A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2611"/>
  <w15:chartTrackingRefBased/>
  <w15:docId w15:val="{8E05AE9F-EF5B-4C08-B796-D89139B1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29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2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han-b@westendresourcecentre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than-b@westendresourcecentre.org" TargetMode="External"/><Relationship Id="rId4" Type="http://schemas.openxmlformats.org/officeDocument/2006/relationships/styles" Target="styles.xml"/><Relationship Id="rId9" Type="http://schemas.openxmlformats.org/officeDocument/2006/relationships/image" Target="cid:image001.png@01D99AD0.9C87F0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F7F0A63D21F44871662CA8282AF3E" ma:contentTypeVersion="15" ma:contentTypeDescription="Create a new document." ma:contentTypeScope="" ma:versionID="554a619dd984d4e3b772a6fb3060c685">
  <xsd:schema xmlns:xsd="http://www.w3.org/2001/XMLSchema" xmlns:xs="http://www.w3.org/2001/XMLSchema" xmlns:p="http://schemas.microsoft.com/office/2006/metadata/properties" xmlns:ns2="e3bc6f5f-b20e-48e1-838f-b77a8d7886e6" xmlns:ns3="cea780f0-2a30-45d3-8113-394e1a211208" targetNamespace="http://schemas.microsoft.com/office/2006/metadata/properties" ma:root="true" ma:fieldsID="a05d9674ac36469a8d4d7a121a13e275" ns2:_="" ns3:_="">
    <xsd:import namespace="e3bc6f5f-b20e-48e1-838f-b77a8d7886e6"/>
    <xsd:import namespace="cea780f0-2a30-45d3-8113-394e1a211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c6f5f-b20e-48e1-838f-b77a8d788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261235-bbfe-40ab-99a1-915814f31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f0-2a30-45d3-8113-394e1a211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820616-7509-4cfb-b57e-68aff41b21d7}" ma:internalName="TaxCatchAll" ma:showField="CatchAllData" ma:web="cea780f0-2a30-45d3-8113-394e1a211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780f0-2a30-45d3-8113-394e1a211208" xsi:nil="true"/>
    <lcf76f155ced4ddcb4097134ff3c332f xmlns="e3bc6f5f-b20e-48e1-838f-b77a8d7886e6">
      <Terms xmlns="http://schemas.microsoft.com/office/infopath/2007/PartnerControls"/>
    </lcf76f155ced4ddcb4097134ff3c332f>
    <MediaLengthInSeconds xmlns="e3bc6f5f-b20e-48e1-838f-b77a8d7886e6" xsi:nil="true"/>
  </documentManagement>
</p:properties>
</file>

<file path=customXml/itemProps1.xml><?xml version="1.0" encoding="utf-8"?>
<ds:datastoreItem xmlns:ds="http://schemas.openxmlformats.org/officeDocument/2006/customXml" ds:itemID="{74E7166C-082B-4E9B-B1A3-B5B9ABD7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c6f5f-b20e-48e1-838f-b77a8d7886e6"/>
    <ds:schemaRef ds:uri="cea780f0-2a30-45d3-8113-394e1a211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C625E-C69E-47F0-B319-C5C3C5BA5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EFD00-BABA-451E-AB38-4E2D2827AF0C}">
  <ds:schemaRefs>
    <ds:schemaRef ds:uri="http://purl.org/dc/elements/1.1/"/>
    <ds:schemaRef ds:uri="http://purl.org/dc/dcmitype/"/>
    <ds:schemaRef ds:uri="http://purl.org/dc/terms/"/>
    <ds:schemaRef ds:uri="e3bc6f5f-b20e-48e1-838f-b77a8d7886e6"/>
    <ds:schemaRef ds:uri="http://schemas.microsoft.com/office/2006/documentManagement/types"/>
    <ds:schemaRef ds:uri="cea780f0-2a30-45d3-8113-394e1a21120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 DMSMCA</dc:creator>
  <cp:keywords/>
  <dc:description/>
  <cp:lastModifiedBy>Housing DMSMCA</cp:lastModifiedBy>
  <cp:revision>24</cp:revision>
  <cp:lastPrinted>2023-06-09T21:55:00Z</cp:lastPrinted>
  <dcterms:created xsi:type="dcterms:W3CDTF">2021-07-09T15:27:00Z</dcterms:created>
  <dcterms:modified xsi:type="dcterms:W3CDTF">2024-06-21T20:33:00Z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0x010100C2FF7F0A63D21F44871662CA8282AF3E</vt:lpwstr>
  </property>
  <property fmtid="{D5CDD505-2E9C-101B-9397-08002B2CF9AE}" pid="3" name="MediaServiceImageTags">
    <vt:lpwstr/>
  </property>
  <property fmtid="{D5CDD505-2E9C-101B-9397-08002B2CF9AE}" pid="4" name="Order">
    <vt:r8>209500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